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5E9D6">
      <w:pPr>
        <w:keepNext w:val="0"/>
        <w:keepLines w:val="0"/>
        <w:widowControl/>
        <w:suppressLineNumbers w:val="0"/>
        <w:jc w:val="center"/>
        <w:rPr>
          <w:b/>
          <w:bCs/>
          <w:sz w:val="30"/>
          <w:szCs w:val="30"/>
        </w:rPr>
      </w:pPr>
      <w:r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质量保证承诺书</w:t>
      </w:r>
    </w:p>
    <w:p w14:paraId="7E3C742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2556C3AE">
      <w:pPr>
        <w:keepNext w:val="0"/>
        <w:keepLines w:val="0"/>
        <w:widowControl/>
        <w:suppressLineNumbers w:val="0"/>
        <w:jc w:val="left"/>
        <w:rPr>
          <w:rFonts w:hint="default"/>
          <w:b/>
          <w:bCs/>
          <w:sz w:val="21"/>
          <w:szCs w:val="21"/>
          <w:lang w:val="en-US"/>
        </w:rPr>
      </w:pPr>
      <w:r>
        <w:rPr>
          <w:rFonts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致：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"/>
        </w:rPr>
        <w:t>黄岛区妇幼保健院</w:t>
      </w:r>
    </w:p>
    <w:p w14:paraId="01E1AFBB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我方自愿参与贵院实验室冲淋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洗眼器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采购项目比价工作，为确保本次供应设备质量、安装工艺及售后服务符合项目采购要求，保障设备长期稳定、安全使用，我方郑重作出如下质量保证承诺，本承诺书作为本次报价及后续履约的有效组成部分，具备法律效力：</w:t>
      </w:r>
      <w:bookmarkStart w:id="0" w:name="_GoBack"/>
      <w:bookmarkEnd w:id="0"/>
    </w:p>
    <w:p w14:paraId="54479F67">
      <w:pPr>
        <w:keepNext w:val="0"/>
        <w:keepLines w:val="0"/>
        <w:widowControl/>
        <w:suppressLineNumbers w:val="0"/>
        <w:ind w:firstLine="422" w:firstLineChars="200"/>
        <w:jc w:val="left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一、设备质量承诺</w:t>
      </w:r>
    </w:p>
    <w:p w14:paraId="66613E4D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我方所供应的实验室冲淋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洗眼器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为全新正品、无翻新、无瑕疵、无库存积压设备，整体采用优质不锈钢材质，具备耐腐蚀、抗老化、耐酸碱、易清洁等特性，完全适配医院实验室特殊作业环境及行业相关质量标准。</w:t>
      </w:r>
    </w:p>
    <w:p w14:paraId="3907AC07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设备严格按照采购要求配置手动、脚踏双启动功能，开关灵敏、开启顺畅，出水稳定均匀，可实现紧急状态下快速应急冲淋，完全满足实验室安全防护使用需求。</w:t>
      </w:r>
    </w:p>
    <w:p w14:paraId="4F086FEA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3. 设备做工精良、结构稳固、焊接平整光滑，无锈蚀、无变形、无破损、无漏水隐患，所有配件齐全、适配性强，安装通水后运行稳定，无任何质量缺陷。</w:t>
      </w:r>
    </w:p>
    <w:p w14:paraId="1556908B">
      <w:pPr>
        <w:keepNext w:val="0"/>
        <w:keepLines w:val="0"/>
        <w:widowControl/>
        <w:suppressLineNumbers w:val="0"/>
        <w:ind w:firstLine="422" w:firstLineChars="200"/>
        <w:jc w:val="left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二、安装施工承诺</w:t>
      </w:r>
    </w:p>
    <w:p w14:paraId="381FFE2E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我方承诺严格按照行业规范及医院使用要求进行标准化安装，施工流程合规、操作专业，杜绝违规施工、敷衍施工等情况。</w:t>
      </w:r>
    </w:p>
    <w:p w14:paraId="3D054D72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项目为总价包干服务，包含设备运输、上门卸货、现场安装、通水调试、设备试运行、现场清洁等全部工作，完工后确保现场整洁无杂物，设备一次性验收合格，交付即可正常投入使用。</w:t>
      </w:r>
    </w:p>
    <w:p w14:paraId="2467E462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3. 严格遵守工期要求，在接到中选通知后5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，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个工作日内完成全部安装调试工作，无特殊情况绝不拖延工期。</w:t>
      </w:r>
    </w:p>
    <w:p w14:paraId="4D4DBC20">
      <w:pPr>
        <w:keepNext w:val="0"/>
        <w:keepLines w:val="0"/>
        <w:widowControl/>
        <w:suppressLineNumbers w:val="0"/>
        <w:ind w:firstLine="422" w:firstLineChars="200"/>
        <w:jc w:val="left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三、质保售后服务承诺</w:t>
      </w:r>
    </w:p>
    <w:p w14:paraId="4E07BAE7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我方承诺本项目设备免费质保期不少于1年，质保期自医院整体验收合格之日起正式生效。</w:t>
      </w:r>
    </w:p>
    <w:p w14:paraId="4A76EAD1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质保期内，凡因设备本身材质、生产工艺、安装施工导致的漏水、功能失灵、配件损坏、设备故障等一切问题，我方免费提供上门维修、配件更换、二次调试等全套服务，不收取任何材料费、人工费、上门费等额外费用。</w:t>
      </w:r>
    </w:p>
    <w:p w14:paraId="534BC71E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3. 质保期内接到贵院报修通知后，24小时内响应，及时排查故障、完成维修整改，保障设备正常使用。</w:t>
      </w:r>
    </w:p>
    <w:p w14:paraId="139DA08E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4. 质保期满后，我方仍提供终身技术咨询和成本价维修服务，持续保障设备使用性能。</w:t>
      </w:r>
    </w:p>
    <w:p w14:paraId="2DBEFFAF">
      <w:pPr>
        <w:keepNext w:val="0"/>
        <w:keepLines w:val="0"/>
        <w:widowControl/>
        <w:suppressLineNumbers w:val="0"/>
        <w:ind w:firstLine="422" w:firstLineChars="200"/>
        <w:jc w:val="left"/>
        <w:rPr>
          <w:sz w:val="21"/>
          <w:szCs w:val="21"/>
        </w:rPr>
      </w:pPr>
      <w:r>
        <w:rPr>
          <w:rStyle w:val="4"/>
          <w:rFonts w:ascii="宋体" w:hAnsi="宋体" w:eastAsia="宋体" w:cs="宋体"/>
          <w:kern w:val="0"/>
          <w:sz w:val="21"/>
          <w:szCs w:val="21"/>
          <w:lang w:val="en-US" w:eastAsia="zh-CN" w:bidi="ar"/>
        </w:rPr>
        <w:t>四、合规履约承诺</w:t>
      </w:r>
    </w:p>
    <w:p w14:paraId="556CFD2D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1. 我方本次报价真实有效，无虚假报价、恶意竞标、虚报参数等违规行为，所供设备参数、质量标准与采购公告要求完全一致，绝不以次充好、私自更换材质及配件。</w:t>
      </w:r>
    </w:p>
    <w:p w14:paraId="39CE33A7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2. 若我方供应设备、安装质量不符合采购要求或本承诺书承诺内容，我方无条件免费退换、重新施工，承担由此产生的一切费用及损失，自愿接受贵院供应商不良记录登记及相关处罚。</w:t>
      </w:r>
    </w:p>
    <w:p w14:paraId="350D5658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3. 我方完全认可本次项目总价包干模式，履约过程中无任何隐形收费、额外增项费用，严格遵守医院采购管理规定。</w:t>
      </w:r>
    </w:p>
    <w:p w14:paraId="11C7E794">
      <w:pPr>
        <w:keepNext w:val="0"/>
        <w:keepLines w:val="0"/>
        <w:widowControl/>
        <w:suppressLineNumbers w:val="0"/>
        <w:ind w:firstLine="420" w:firstLineChars="20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5545AADC">
      <w:pPr>
        <w:keepNext w:val="0"/>
        <w:keepLines w:val="0"/>
        <w:widowControl/>
        <w:suppressLineNumbers w:val="0"/>
        <w:ind w:firstLine="42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本承诺书内容真实有效，一经盖章确认即刻生效，全程接受贵院监督执行。</w:t>
      </w:r>
    </w:p>
    <w:p w14:paraId="45F6158C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</w:pPr>
    </w:p>
    <w:p w14:paraId="008B010E">
      <w:pPr>
        <w:keepNext w:val="0"/>
        <w:keepLines w:val="0"/>
        <w:widowControl/>
        <w:suppressLineNumbers w:val="0"/>
        <w:jc w:val="left"/>
        <w:rPr>
          <w:rFonts w:hint="default"/>
          <w:sz w:val="21"/>
          <w:szCs w:val="21"/>
          <w:lang w:val="en-US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承诺单位（盖章）：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            </w:t>
      </w:r>
    </w:p>
    <w:p w14:paraId="29AE6FF7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法定代表人/授权代表人（签字）：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         </w:t>
      </w:r>
    </w:p>
    <w:p w14:paraId="2DA3B47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联系电话：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             </w:t>
      </w:r>
    </w:p>
    <w:p w14:paraId="6C7F225C">
      <w:pPr>
        <w:keepNext w:val="0"/>
        <w:keepLines w:val="0"/>
        <w:widowControl/>
        <w:suppressLineNumbers w:val="0"/>
        <w:jc w:val="left"/>
        <w:rPr>
          <w:sz w:val="21"/>
          <w:szCs w:val="21"/>
        </w:rPr>
      </w:pP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日期：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 xml:space="preserve">      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日</w:t>
      </w:r>
    </w:p>
    <w:p w14:paraId="064DED7B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91558"/>
    <w:rsid w:val="352C3FC8"/>
    <w:rsid w:val="402B0695"/>
    <w:rsid w:val="4848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1106</Words>
  <Characters>1120</Characters>
  <Lines>0</Lines>
  <Paragraphs>0</Paragraphs>
  <TotalTime>20</TotalTime>
  <ScaleCrop>false</ScaleCrop>
  <LinksUpToDate>false</LinksUpToDate>
  <CharactersWithSpaces>1206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2026-08-19T01:55:00Z</dcterms:created>
  <dc:creator>Fy</dc:creator>
  <cp:lastModifiedBy>南宫逸珲</cp:lastModifiedBy>
  <dcterms:modified xsi:type="dcterms:W3CDTF">2026-08-19T02:47:33Z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eyJoZGlkIjoiMjAyNjE3OTRmNDgyNDQxYzc2ODQ2NTM0MjQ3ZGQ3MmYiLCJ1c2VySWQiOiIzNDMxMDU5MzcifQ==</vt:lpwstr>
  </property>
  <property fmtid="{D5CDD505-2E9C-101B-9397-08002B2CF9AE}" pid="4" name="ICV">
    <vt:lpwstr>340DFCBC4251420098FB691B11A3559B_12</vt:lpwstr>
  </property>
</Properties>
</file>