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黄岛区妇幼保健院办公设备采购报价单 </w:t>
      </w:r>
    </w:p>
    <w:p w14:paraId="10541F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288" w:right="0" w:hanging="288"/>
        <w:jc w:val="right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项目 编号：JSJZX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CG-2026002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</w:t>
      </w:r>
    </w:p>
    <w:tbl>
      <w:tblPr>
        <w:tblStyle w:val="3"/>
        <w:tblpPr w:leftFromText="180" w:rightFromText="180" w:vertAnchor="text" w:horzAnchor="page" w:tblpX="997" w:tblpY="614"/>
        <w:tblOverlap w:val="never"/>
        <w:tblW w:w="10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489"/>
        <w:gridCol w:w="870"/>
        <w:gridCol w:w="870"/>
        <w:gridCol w:w="795"/>
        <w:gridCol w:w="720"/>
        <w:gridCol w:w="1035"/>
        <w:gridCol w:w="990"/>
        <w:gridCol w:w="2535"/>
      </w:tblGrid>
      <w:tr w14:paraId="6066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</w:trPr>
        <w:tc>
          <w:tcPr>
            <w:tcW w:w="77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447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B25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7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C4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7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9FD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9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641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29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CA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F4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71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</w:tr>
      <w:tr w14:paraId="474E8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77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2B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B2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药品追溯高拍仪</w:t>
            </w:r>
          </w:p>
        </w:tc>
        <w:tc>
          <w:tcPr>
            <w:tcW w:w="87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ECF96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2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</w:rPr>
              <w:t>iData</w:t>
            </w:r>
          </w:p>
        </w:tc>
        <w:tc>
          <w:tcPr>
            <w:tcW w:w="87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747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</w:rPr>
              <w:t>p7</w:t>
            </w:r>
          </w:p>
        </w:tc>
        <w:tc>
          <w:tcPr>
            <w:tcW w:w="79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80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5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0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D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9A2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2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</w:rPr>
              <w:t>处理器6核1 .8Hz；内存64GB+4GB,支持条码及二维码扫描；800万全彩相机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lang w:eastAsia="zh-CN"/>
              </w:rPr>
              <w:t>。</w:t>
            </w:r>
          </w:p>
        </w:tc>
      </w:tr>
      <w:tr w14:paraId="7050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0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B9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lang w:val="en-US" w:eastAsia="zh-CN"/>
              </w:rPr>
              <w:t>合计（元）：</w:t>
            </w:r>
          </w:p>
        </w:tc>
        <w:tc>
          <w:tcPr>
            <w:tcW w:w="6075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67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大写：</w:t>
            </w:r>
          </w:p>
        </w:tc>
      </w:tr>
    </w:tbl>
    <w:p w14:paraId="5D590125"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注：报价为含税全包价，且不能高于最高限价，否则报价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无效</w:t>
      </w:r>
      <w:r>
        <w:rPr>
          <w:rFonts w:hint="eastAsia"/>
          <w:sz w:val="28"/>
          <w:szCs w:val="28"/>
          <w:lang w:val="en-US" w:eastAsia="zh-CN"/>
        </w:rPr>
        <w:t xml:space="preserve">。 </w:t>
      </w:r>
    </w:p>
    <w:p w14:paraId="23C73D3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</w:t>
      </w:r>
    </w:p>
    <w:p w14:paraId="1DB77BB6">
      <w:pPr>
        <w:jc w:val="left"/>
        <w:rPr>
          <w:rFonts w:hint="eastAsia"/>
          <w:sz w:val="28"/>
          <w:szCs w:val="28"/>
          <w:lang w:val="en-US" w:eastAsia="zh-CN"/>
        </w:rPr>
      </w:pPr>
    </w:p>
    <w:p w14:paraId="1799A6F4">
      <w:pPr>
        <w:ind w:firstLine="4480" w:firstLineChars="16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报价单位（盖章）：</w:t>
      </w:r>
    </w:p>
    <w:p w14:paraId="2800535F">
      <w:pPr>
        <w:ind w:firstLine="4760" w:firstLineChars="17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firstLine="4760" w:firstLineChars="17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firstLine="4760" w:firstLineChars="17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p w14:paraId="3FB01CC9"/>
    <w:p w14:paraId="41F24214"/>
    <w:p w14:paraId="4392DF4D"/>
    <w:p w14:paraId="42EFBC76"/>
    <w:p w14:paraId="0D1C6632"/>
    <w:p w14:paraId="7E485788"/>
    <w:p w14:paraId="458CED1B"/>
    <w:p w14:paraId="4DA8333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534E9"/>
    <w:rsid w:val="1CC91B14"/>
    <w:rsid w:val="443F78A3"/>
    <w:rsid w:val="5602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2026-04-27T08:32:49Z</dcterms:created>
  <dc:creator>Fy</dc:creator>
  <cp:lastModifiedBy>李全成</cp:lastModifiedBy>
  <dcterms:modified xsi:type="dcterms:W3CDTF">2026-04-27T09:01:07Z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eyJoZGlkIjoiMjAyNjE3OTRmNDgyNDQxYzc2ODQ2NTM0MjQ3ZGQ3MmYiLCJ1c2VySWQiOiIxNzcxMzg0NzAwIn0=</vt:lpwstr>
  </property>
  <property fmtid="{D5CDD505-2E9C-101B-9397-08002B2CF9AE}" pid="4" name="ICV">
    <vt:lpwstr>A639C8E2B60F4D368704DFE3EA01CA93_12</vt:lpwstr>
  </property>
</Properties>
</file>